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67E7" w14:textId="77777777" w:rsidR="00FB4870" w:rsidRPr="002E61DD" w:rsidRDefault="00FB4870" w:rsidP="00FB4870">
      <w:pPr>
        <w:contextualSpacing/>
        <w:rPr>
          <w:rFonts w:ascii="Garamond" w:hAnsi="Garamond"/>
          <w:b/>
          <w:bCs/>
          <w:sz w:val="24"/>
          <w:szCs w:val="24"/>
        </w:rPr>
      </w:pPr>
      <w:r w:rsidRPr="002E61DD">
        <w:rPr>
          <w:rFonts w:ascii="Garamond" w:hAnsi="Garamond"/>
          <w:b/>
          <w:bCs/>
          <w:sz w:val="24"/>
          <w:szCs w:val="24"/>
        </w:rPr>
        <w:t>Our Holme</w:t>
      </w:r>
    </w:p>
    <w:p w14:paraId="4DCCE6F4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</w:p>
    <w:p w14:paraId="48C4F6E8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</w:p>
    <w:p w14:paraId="4740FB12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The village is a bubble</w:t>
      </w:r>
    </w:p>
    <w:p w14:paraId="22ECC4BF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A fragile, hold-fast dwelling</w:t>
      </w:r>
    </w:p>
    <w:p w14:paraId="704499BE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Begun when land was first home</w:t>
      </w:r>
    </w:p>
    <w:p w14:paraId="12CAFD5F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To hunters who put down their roots.</w:t>
      </w:r>
    </w:p>
    <w:p w14:paraId="1066D5FE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Choosing to grow, nurture, hurdle</w:t>
      </w:r>
    </w:p>
    <w:p w14:paraId="542C38C1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Their once wild creatures.</w:t>
      </w:r>
    </w:p>
    <w:p w14:paraId="3F8A28E4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Their once wild grasses, </w:t>
      </w:r>
    </w:p>
    <w:p w14:paraId="324F986F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The fruit of the land.</w:t>
      </w:r>
    </w:p>
    <w:p w14:paraId="3297997D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Always with a river at its heart</w:t>
      </w:r>
    </w:p>
    <w:p w14:paraId="7CE82EF7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Or a lake, or the seas.</w:t>
      </w:r>
    </w:p>
    <w:p w14:paraId="725EC2C6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br/>
      </w:r>
    </w:p>
    <w:p w14:paraId="38630850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Still, in these fast days of travel</w:t>
      </w:r>
    </w:p>
    <w:p w14:paraId="4A42AB92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A village can be that all we need </w:t>
      </w:r>
    </w:p>
    <w:p w14:paraId="7ABCD6F4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If only a place to at last return.</w:t>
      </w:r>
    </w:p>
    <w:p w14:paraId="398F4374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A closeness of knowing </w:t>
      </w:r>
    </w:p>
    <w:p w14:paraId="481B99DF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and of being known.  </w:t>
      </w:r>
    </w:p>
    <w:p w14:paraId="65EAECF5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</w:p>
    <w:p w14:paraId="009150E5" w14:textId="77777777" w:rsidR="00FB4870" w:rsidRPr="002E61DD" w:rsidRDefault="00FB4870" w:rsidP="00FB4870">
      <w:pPr>
        <w:contextualSpacing/>
        <w:rPr>
          <w:rFonts w:ascii="Garamond" w:hAnsi="Garamond"/>
          <w:sz w:val="24"/>
          <w:szCs w:val="24"/>
        </w:rPr>
      </w:pPr>
    </w:p>
    <w:p w14:paraId="61D90528" w14:textId="77777777" w:rsidR="00FB4870" w:rsidRPr="002E61DD" w:rsidRDefault="00FB4870" w:rsidP="00FB4870">
      <w:pPr>
        <w:contextualSpacing/>
        <w:rPr>
          <w:rFonts w:ascii="Garamond" w:hAnsi="Garamond"/>
          <w:i/>
          <w:iCs/>
          <w:sz w:val="24"/>
          <w:szCs w:val="24"/>
        </w:rPr>
      </w:pPr>
      <w:r w:rsidRPr="002E61DD">
        <w:rPr>
          <w:rFonts w:ascii="Garamond" w:hAnsi="Garamond"/>
          <w:i/>
          <w:iCs/>
          <w:sz w:val="24"/>
          <w:szCs w:val="24"/>
        </w:rPr>
        <w:t>Anne Steward</w:t>
      </w:r>
    </w:p>
    <w:p w14:paraId="5DA7B090" w14:textId="77777777" w:rsidR="00560C7E" w:rsidRDefault="00E31C86"/>
    <w:sectPr w:rsidR="0056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70"/>
    <w:rsid w:val="009444ED"/>
    <w:rsid w:val="009873B7"/>
    <w:rsid w:val="00E31C86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288"/>
  <w15:chartTrackingRefBased/>
  <w15:docId w15:val="{C79C159D-B145-4667-8BC7-2A25314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Adams</dc:creator>
  <cp:keywords/>
  <dc:description/>
  <cp:lastModifiedBy>Bev Adams</cp:lastModifiedBy>
  <cp:revision>1</cp:revision>
  <dcterms:created xsi:type="dcterms:W3CDTF">2020-09-04T09:15:00Z</dcterms:created>
  <dcterms:modified xsi:type="dcterms:W3CDTF">2020-09-04T09:28:00Z</dcterms:modified>
</cp:coreProperties>
</file>